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D7" w:rsidRDefault="003F0B5D">
      <w:pPr>
        <w:spacing w:line="360" w:lineRule="auto"/>
      </w:pPr>
      <w:r>
        <w:t>产品名称</w:t>
      </w:r>
      <w:r>
        <w:rPr>
          <w:rFonts w:hint="eastAsia"/>
        </w:rPr>
        <w:t>：</w:t>
      </w:r>
      <w:r>
        <w:t>骨铲</w:t>
      </w:r>
    </w:p>
    <w:p w:rsidR="00573AD7" w:rsidRDefault="003F0B5D">
      <w:pPr>
        <w:spacing w:line="360" w:lineRule="auto"/>
      </w:pPr>
      <w:r>
        <w:t>用途</w:t>
      </w:r>
      <w:r>
        <w:rPr>
          <w:rFonts w:hint="eastAsia"/>
        </w:rPr>
        <w:t>：脊柱经皮内窥镜手术的常规操作。</w:t>
      </w:r>
    </w:p>
    <w:p w:rsidR="00573AD7" w:rsidRDefault="003F0B5D">
      <w:pPr>
        <w:spacing w:line="360" w:lineRule="auto"/>
      </w:pPr>
      <w:r>
        <w:t>材质要求</w:t>
      </w:r>
      <w:r>
        <w:rPr>
          <w:rFonts w:hint="eastAsia"/>
        </w:rPr>
        <w:t>：与患者接触部分采用不锈钢材料（</w:t>
      </w:r>
      <w:r>
        <w:rPr>
          <w:rFonts w:hint="eastAsia"/>
        </w:rPr>
        <w:t>022Cr12Ni9Cu2NbTi</w:t>
      </w:r>
      <w:r>
        <w:rPr>
          <w:rFonts w:hint="eastAsia"/>
        </w:rPr>
        <w:t>、</w:t>
      </w:r>
      <w:r>
        <w:rPr>
          <w:rFonts w:hint="eastAsia"/>
        </w:rPr>
        <w:t>06Cr19Ni10</w:t>
      </w:r>
      <w:r>
        <w:rPr>
          <w:rFonts w:hint="eastAsia"/>
        </w:rPr>
        <w:t>、</w:t>
      </w:r>
      <w:r>
        <w:rPr>
          <w:rFonts w:hint="eastAsia"/>
        </w:rPr>
        <w:t>05Cr17Ni4Cu4Nb</w:t>
      </w:r>
      <w:r>
        <w:rPr>
          <w:rFonts w:hint="eastAsia"/>
        </w:rPr>
        <w:t>）、镍钛合金</w:t>
      </w:r>
      <w:proofErr w:type="spellStart"/>
      <w:r>
        <w:rPr>
          <w:rFonts w:hint="eastAsia"/>
        </w:rPr>
        <w:t>NiTi</w:t>
      </w:r>
      <w:proofErr w:type="spellEnd"/>
      <w:r>
        <w:rPr>
          <w:rFonts w:hint="eastAsia"/>
        </w:rPr>
        <w:t>、钛合金</w:t>
      </w:r>
      <w:r>
        <w:rPr>
          <w:rFonts w:hint="eastAsia"/>
        </w:rPr>
        <w:t>TC4</w:t>
      </w:r>
      <w:r>
        <w:rPr>
          <w:rFonts w:hint="eastAsia"/>
        </w:rPr>
        <w:t>制成。</w:t>
      </w:r>
    </w:p>
    <w:p w:rsidR="00573AD7" w:rsidRDefault="003F0B5D">
      <w:pPr>
        <w:spacing w:line="360" w:lineRule="auto"/>
      </w:pPr>
      <w:r>
        <w:t>规格参数</w:t>
      </w:r>
      <w:r>
        <w:rPr>
          <w:rFonts w:hint="eastAsia"/>
        </w:rPr>
        <w:t>：</w:t>
      </w:r>
      <w:r>
        <w:rPr>
          <w:rFonts w:hint="eastAsia"/>
        </w:rPr>
        <w:t>直径</w:t>
      </w:r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2.7</w:t>
      </w:r>
      <w:r>
        <w:rPr>
          <w:rFonts w:hint="eastAsia"/>
        </w:rPr>
        <w:t>±</w:t>
      </w:r>
      <w:r>
        <w:rPr>
          <w:rFonts w:hint="eastAsia"/>
        </w:rPr>
        <w:t xml:space="preserve">0.1mm / </w:t>
      </w:r>
      <w:r>
        <w:rPr>
          <w:rFonts w:hint="eastAsia"/>
        </w:rPr>
        <w:t>直径</w:t>
      </w:r>
      <w:r>
        <w:rPr>
          <w:rFonts w:hint="eastAsia"/>
        </w:rPr>
        <w:t xml:space="preserve">2 </w:t>
      </w:r>
      <w:r>
        <w:rPr>
          <w:rFonts w:hint="eastAsia"/>
        </w:rPr>
        <w:t xml:space="preserve"> </w:t>
      </w:r>
      <w:r>
        <w:rPr>
          <w:rFonts w:hint="eastAsia"/>
        </w:rPr>
        <w:t>3.5</w:t>
      </w:r>
      <w:r>
        <w:rPr>
          <w:rFonts w:hint="eastAsia"/>
        </w:rPr>
        <w:t>±</w:t>
      </w:r>
      <w:r>
        <w:rPr>
          <w:rFonts w:hint="eastAsia"/>
        </w:rPr>
        <w:t xml:space="preserve">0.1mm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长度</w:t>
      </w:r>
      <w:r>
        <w:rPr>
          <w:rFonts w:hint="eastAsia"/>
        </w:rPr>
        <w:t xml:space="preserve"> 320</w:t>
      </w:r>
      <w:r>
        <w:rPr>
          <w:rFonts w:hint="eastAsia"/>
        </w:rPr>
        <w:t>±</w:t>
      </w:r>
      <w:r>
        <w:rPr>
          <w:rFonts w:hint="eastAsia"/>
        </w:rPr>
        <w:t>2 mm</w:t>
      </w:r>
    </w:p>
    <w:p w:rsidR="00573AD7" w:rsidRDefault="003F0B5D">
      <w:pPr>
        <w:spacing w:line="360" w:lineRule="auto"/>
      </w:pPr>
      <w:r>
        <w:rPr>
          <w:rFonts w:hint="eastAsia"/>
        </w:rPr>
        <w:t>符合标准：</w:t>
      </w:r>
      <w:r>
        <w:rPr>
          <w:rFonts w:hint="eastAsia"/>
        </w:rPr>
        <w:t xml:space="preserve"> </w:t>
      </w:r>
      <w:r>
        <w:rPr>
          <w:rFonts w:hint="eastAsia"/>
        </w:rPr>
        <w:t>符合《脊柱内窥镜手术器械》产品技术要求</w:t>
      </w:r>
    </w:p>
    <w:p w:rsidR="00573AD7" w:rsidRDefault="003F0B5D">
      <w:pPr>
        <w:spacing w:line="360" w:lineRule="auto"/>
      </w:pPr>
      <w:r>
        <w:rPr>
          <w:rFonts w:hint="eastAsia"/>
        </w:rPr>
        <w:t>无菌要求：产品为非无菌提供。</w:t>
      </w:r>
    </w:p>
    <w:p w:rsidR="003F0B5D" w:rsidRDefault="003F0B5D">
      <w:pPr>
        <w:spacing w:line="360" w:lineRule="auto"/>
      </w:pPr>
      <w:r>
        <w:t>数量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把</w:t>
      </w:r>
    </w:p>
    <w:p w:rsidR="003F0B5D" w:rsidRDefault="003F0B5D">
      <w:pPr>
        <w:spacing w:line="360" w:lineRule="auto"/>
        <w:rPr>
          <w:rFonts w:hint="eastAsia"/>
        </w:rPr>
      </w:pPr>
      <w:r>
        <w:t>最高限价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t>000</w:t>
      </w:r>
      <w:r>
        <w:t>元</w:t>
      </w:r>
      <w:r>
        <w:rPr>
          <w:rFonts w:hint="eastAsia"/>
        </w:rPr>
        <w:t>/</w:t>
      </w:r>
      <w:r>
        <w:rPr>
          <w:rFonts w:hint="eastAsia"/>
        </w:rPr>
        <w:t>把</w:t>
      </w:r>
      <w:bookmarkStart w:id="0" w:name="_GoBack"/>
      <w:bookmarkEnd w:id="0"/>
    </w:p>
    <w:sectPr w:rsidR="003F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3"/>
    <w:rsid w:val="00086A53"/>
    <w:rsid w:val="000F18C9"/>
    <w:rsid w:val="002B0B7C"/>
    <w:rsid w:val="003F0B5D"/>
    <w:rsid w:val="00573AD7"/>
    <w:rsid w:val="007A3E78"/>
    <w:rsid w:val="2A8D522A"/>
    <w:rsid w:val="5CE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F7EC91-0EA0-4C49-96FC-0F8AFC7C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2025-03-27T08:11:00Z</dcterms:created>
  <dcterms:modified xsi:type="dcterms:W3CDTF">2025-04-07T03:59:00Z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eyJoZGlkIjoiMTAzOWFhNDdiOTFjYWFhODYxNmMxOTI2NDI4YTc4ZTQifQ==</vt:lpwstr>
  </property>
  <property fmtid="{D5CDD505-2E9C-101B-9397-08002B2CF9AE}" pid="3" name="KSOProductBuildVer">
    <vt:lpwstr>2052-11.1.0.10314</vt:lpwstr>
  </property>
  <property fmtid="{D5CDD505-2E9C-101B-9397-08002B2CF9AE}" pid="4" name="ICV">
    <vt:lpwstr>FBE621479DE245B1A761DF015D0D7298_13</vt:lpwstr>
  </property>
</Properties>
</file>